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560" w:lineRule="exact"/>
        <w:ind w:left="948" w:hanging="1422" w:hangingChars="295"/>
        <w:jc w:val="center"/>
        <w:rPr>
          <w:rFonts w:hint="eastAsia" w:asciiTheme="minorEastAsia" w:hAnsiTheme="minorEastAsia" w:eastAsiaTheme="minorEastAsia" w:cstheme="minorEastAsia"/>
          <w:b/>
          <w:sz w:val="48"/>
          <w:szCs w:val="48"/>
        </w:rPr>
      </w:pPr>
      <w:r>
        <w:rPr>
          <w:rFonts w:hint="eastAsia" w:asciiTheme="minorEastAsia" w:hAnsiTheme="minorEastAsia" w:eastAsiaTheme="minorEastAsia" w:cstheme="minorEastAsia"/>
          <w:b/>
          <w:sz w:val="48"/>
          <w:szCs w:val="48"/>
        </w:rPr>
        <w:t>2021年全国职业院校技能大赛高职组“电子商务技能”</w:t>
      </w:r>
    </w:p>
    <w:p>
      <w:pPr>
        <w:pStyle w:val="6"/>
        <w:spacing w:before="936" w:beforeLines="300" w:after="468" w:afterLines="150" w:line="560" w:lineRule="exact"/>
        <w:ind w:left="888" w:hanging="1303" w:hangingChars="295"/>
        <w:jc w:val="both"/>
        <w:rPr>
          <w:rFonts w:hint="eastAsia" w:asciiTheme="minorEastAsia" w:hAnsiTheme="minorEastAsia" w:eastAsiaTheme="minorEastAsia" w:cstheme="minorEastAsia"/>
          <w:b/>
          <w:kern w:val="0"/>
          <w:sz w:val="44"/>
          <w:szCs w:val="44"/>
          <w:lang w:val="en-US" w:eastAsia="zh-CN"/>
        </w:rPr>
      </w:pPr>
      <w:r>
        <w:rPr>
          <w:rFonts w:hint="eastAsia" w:asciiTheme="minorEastAsia" w:hAnsiTheme="minorEastAsia" w:eastAsiaTheme="minorEastAsia" w:cstheme="minorEastAsia"/>
          <w:b/>
          <w:kern w:val="0"/>
          <w:sz w:val="44"/>
          <w:szCs w:val="44"/>
        </w:rPr>
        <w:t>第10套</w:t>
      </w:r>
      <w:r>
        <w:rPr>
          <w:rFonts w:hint="eastAsia" w:asciiTheme="minorEastAsia" w:hAnsiTheme="minorEastAsia" w:eastAsiaTheme="minorEastAsia" w:cstheme="minorEastAsia"/>
          <w:b/>
          <w:kern w:val="0"/>
          <w:sz w:val="44"/>
          <w:szCs w:val="44"/>
          <w:lang w:val="en-US" w:eastAsia="zh-CN"/>
        </w:rPr>
        <w:t>赛卷</w:t>
      </w:r>
    </w:p>
    <w:p>
      <w:pPr>
        <w:pStyle w:val="2"/>
        <w:bidi w:val="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一、网店直播营销</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分值：25分</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竞赛时间：120分钟</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背景资料</w:t>
      </w:r>
    </w:p>
    <w:p>
      <w:pPr>
        <w:spacing w:line="360" w:lineRule="auto"/>
        <w:ind w:firstLine="560" w:firstLineChars="2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刘嘉阳</w:t>
      </w:r>
      <w:bookmarkStart w:id="0" w:name="_GoBack"/>
      <w:bookmarkEnd w:id="0"/>
      <w:r>
        <w:rPr>
          <w:rFonts w:hint="eastAsia" w:asciiTheme="minorEastAsia" w:hAnsiTheme="minorEastAsia" w:eastAsiaTheme="minorEastAsia" w:cstheme="minorEastAsia"/>
          <w:color w:val="000000"/>
          <w:sz w:val="28"/>
          <w:szCs w:val="28"/>
        </w:rPr>
        <w:t>开了一家网店，店铺名称是“嘉阳饰品”，主要销售时尚饰品，比如太阳镜、手表、项链、胸针、帽子等。由于商品质量上乘，性价比也比较高，店铺回头客很多，所以日常销量还是不错的。恰逢</w:t>
      </w:r>
      <w:r>
        <w:rPr>
          <w:rFonts w:hint="eastAsia" w:asciiTheme="minorEastAsia" w:hAnsiTheme="minorEastAsia" w:cstheme="minorEastAsia"/>
          <w:color w:val="000000"/>
          <w:sz w:val="28"/>
          <w:szCs w:val="28"/>
          <w:lang w:val="en-US" w:eastAsia="zh-CN"/>
        </w:rPr>
        <w:t>平台“时尚节</w:t>
      </w:r>
      <w:r>
        <w:rPr>
          <w:rFonts w:hint="default" w:asciiTheme="minorEastAsia" w:hAnsiTheme="minorEastAsia" w:cstheme="minorEastAsia"/>
          <w:color w:val="000000"/>
          <w:sz w:val="28"/>
          <w:szCs w:val="28"/>
          <w:lang w:val="en-US" w:eastAsia="zh-CN"/>
        </w:rPr>
        <w:t>”</w:t>
      </w:r>
      <w:r>
        <w:rPr>
          <w:rFonts w:hint="eastAsia" w:asciiTheme="minorEastAsia" w:hAnsiTheme="minorEastAsia" w:cstheme="minorEastAsia"/>
          <w:color w:val="000000"/>
          <w:sz w:val="28"/>
          <w:szCs w:val="28"/>
          <w:lang w:val="en-US" w:eastAsia="zh-CN"/>
        </w:rPr>
        <w:t>活动</w:t>
      </w:r>
      <w:r>
        <w:rPr>
          <w:rFonts w:hint="eastAsia" w:asciiTheme="minorEastAsia" w:hAnsiTheme="minorEastAsia" w:eastAsiaTheme="minorEastAsia" w:cstheme="minorEastAsia"/>
          <w:color w:val="000000"/>
          <w:sz w:val="28"/>
          <w:szCs w:val="28"/>
          <w:lang w:val="en-US" w:eastAsia="zh-CN"/>
        </w:rPr>
        <w:t>，</w:t>
      </w:r>
      <w:r>
        <w:rPr>
          <w:rFonts w:hint="eastAsia" w:asciiTheme="minorEastAsia" w:hAnsiTheme="minorEastAsia" w:eastAsiaTheme="minorEastAsia" w:cstheme="minorEastAsia"/>
          <w:color w:val="000000"/>
          <w:sz w:val="28"/>
          <w:szCs w:val="28"/>
        </w:rPr>
        <w:t>刘嘉阳精心挑选了两款商品，打算进行一场直播。</w:t>
      </w:r>
    </w:p>
    <w:p>
      <w:pPr>
        <w:spacing w:line="360" w:lineRule="auto"/>
        <w:ind w:firstLine="560" w:firstLineChars="2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请你以刘嘉阳的身份，根据背景介绍以及商品资料，在2小时内策划一场10分钟的直播，并进行直播演示。</w:t>
      </w:r>
    </w:p>
    <w:p>
      <w:pPr>
        <w:spacing w:line="360" w:lineRule="auto"/>
        <w:ind w:firstLine="560" w:firstLineChars="2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两款商品的介绍如下：</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太阳镜</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太阳镜也称遮阳镜，作遮阳之用。人在阳光下通常要靠调节瞳孔大小来调节光通量，当光线强度超过人眼调节能力，就会对人眼造成伤害。所以在户外活动场所，特别是在夏天，需要采用遮阳镜来遮挡阳光，以减轻眼睛调节造成的疲劳或强光刺激造成的伤害。</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手表</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手表通常是利用皮革、橡胶、尼龙布、不锈钢等材料制成表带，将显示时间的“表头”束在手腕上。目前手表种类繁多，包括机械表、电子表、石英表、光波表等。</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具体考核要求</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直播营销策划</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（1）直播商品购买页面设置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要求：根据背景资料，为两款直播商品各选择5张主图以及</w:t>
      </w:r>
      <w:r>
        <w:rPr>
          <w:rFonts w:hint="eastAsia" w:asciiTheme="minorEastAsia" w:hAnsiTheme="minorEastAsia" w:cstheme="minorEastAsia"/>
          <w:kern w:val="0"/>
          <w:sz w:val="28"/>
          <w:szCs w:val="28"/>
          <w:lang w:val="en-US" w:eastAsia="zh-CN"/>
        </w:rPr>
        <w:t>6张</w:t>
      </w:r>
      <w:r>
        <w:rPr>
          <w:rFonts w:hint="eastAsia" w:asciiTheme="minorEastAsia" w:hAnsiTheme="minorEastAsia" w:eastAsiaTheme="minorEastAsia" w:cstheme="minorEastAsia"/>
          <w:kern w:val="0"/>
          <w:sz w:val="28"/>
          <w:szCs w:val="28"/>
        </w:rPr>
        <w:t>详情描述图，并为每款商品设置符合背景资料介绍的标题。</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（2）直播时长策划</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要求：直播时长要</w:t>
      </w:r>
      <w:r>
        <w:rPr>
          <w:rFonts w:hint="eastAsia" w:asciiTheme="minorEastAsia" w:hAnsiTheme="minorEastAsia" w:cstheme="minorEastAsia"/>
          <w:kern w:val="0"/>
          <w:sz w:val="28"/>
          <w:szCs w:val="28"/>
          <w:lang w:val="en-US" w:eastAsia="zh-CN"/>
        </w:rPr>
        <w:t>达到</w:t>
      </w:r>
      <w:r>
        <w:rPr>
          <w:rFonts w:hint="eastAsia" w:asciiTheme="minorEastAsia" w:hAnsiTheme="minorEastAsia" w:eastAsiaTheme="minorEastAsia" w:cstheme="minorEastAsia"/>
          <w:kern w:val="0"/>
          <w:sz w:val="28"/>
          <w:szCs w:val="28"/>
        </w:rPr>
        <w:t>10分钟。</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直播商品链接关联</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要求：讲解的商品正确关联商品链接。</w:t>
      </w:r>
    </w:p>
    <w:p>
      <w:pPr>
        <w:pStyle w:val="4"/>
        <w:bidi w:val="0"/>
        <w:ind w:firstLine="643"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2、直播实施</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直播画面始终围绕主播或竞赛商品，画面清晰明亮；直播过程中没有10秒以上的卡顿、冷场。</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直播开场</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要求：包含问好、自我介绍、本次直播计划、促销活动四项内容。</w:t>
      </w:r>
    </w:p>
    <w:p>
      <w:pPr>
        <w:pStyle w:val="5"/>
        <w:bidi w:val="0"/>
        <w:ind w:firstLine="562"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商品介绍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有商品属性、特色、卖点的介绍，有商品日常价格、直播促销价的说明，有商品的特写展示。同时，要回答弹幕中出现的相关问题，每个商品需要回答3个问题，每个问题回答时间为20秒，回答内容要与背景资料一致。</w:t>
      </w:r>
    </w:p>
    <w:p>
      <w:pPr>
        <w:pStyle w:val="5"/>
        <w:bidi w:val="0"/>
        <w:ind w:firstLine="562" w:firstLineChars="2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（3）直播结尾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要求：结尾需要包含引导关注、感谢语两项内容。</w:t>
      </w:r>
    </w:p>
    <w:p>
      <w:pPr>
        <w:pStyle w:val="2"/>
        <w:rPr>
          <w:rFonts w:ascii="Times New Roman" w:hAnsi="Times New Roman" w:eastAsia="宋体" w:cs="Times New Roman"/>
        </w:rPr>
      </w:pPr>
      <w:r>
        <w:rPr>
          <w:rFonts w:ascii="Times New Roman" w:hAnsi="Times New Roman" w:eastAsia="宋体" w:cs="Times New Roman"/>
        </w:rPr>
        <w:t>二、网店开设装修</w:t>
      </w:r>
    </w:p>
    <w:p>
      <w:pPr>
        <w:pStyle w:val="3"/>
        <w:rPr>
          <w:rFonts w:ascii="Times New Roman" w:hAnsi="Times New Roman" w:eastAsia="宋体" w:cs="Times New Roman"/>
        </w:rPr>
      </w:pPr>
      <w:r>
        <w:rPr>
          <w:rFonts w:ascii="Times New Roman" w:hAnsi="Times New Roman" w:eastAsia="宋体" w:cs="Times New Roman"/>
        </w:rPr>
        <w:t>（一）分值：25分</w:t>
      </w:r>
    </w:p>
    <w:p>
      <w:pPr>
        <w:pStyle w:val="3"/>
        <w:rPr>
          <w:rFonts w:ascii="Times New Roman" w:hAnsi="Times New Roman" w:eastAsia="宋体" w:cs="Times New Roman"/>
        </w:rPr>
      </w:pPr>
      <w:r>
        <w:rPr>
          <w:rFonts w:ascii="Times New Roman" w:hAnsi="Times New Roman" w:eastAsia="宋体" w:cs="Times New Roman"/>
        </w:rPr>
        <w:t>（二）竞赛时间：120分钟</w:t>
      </w:r>
    </w:p>
    <w:p>
      <w:pPr>
        <w:pStyle w:val="3"/>
        <w:rPr>
          <w:rFonts w:ascii="Times New Roman" w:hAnsi="Times New Roman" w:eastAsia="宋体" w:cs="Times New Roman"/>
        </w:rPr>
      </w:pPr>
      <w:r>
        <w:rPr>
          <w:rFonts w:ascii="Times New Roman" w:hAnsi="Times New Roman" w:eastAsia="宋体" w:cs="Times New Roman"/>
        </w:rPr>
        <w:t>（三）背景资料</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店铺即将要销售太阳镜、手表、项链、胸针、帽子五款商品，现需设计五款商品的图片，其中太阳镜、手表、胸针、帽子四款商品只做Banner图，每款商品均提供素材图片，包括商品整体展示图、细节展示图等；项链这款商品需要做主图和详情页，提供素材图片，包括商品整体展示图、细节展示图、商品评价等。</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五款商品的介绍如下：</w:t>
      </w:r>
    </w:p>
    <w:p>
      <w:pPr>
        <w:pStyle w:val="4"/>
        <w:ind w:firstLine="643" w:firstLineChars="200"/>
        <w:rPr>
          <w:rFonts w:ascii="Times New Roman" w:hAnsi="Times New Roman" w:eastAsia="宋体" w:cs="Times New Roman"/>
        </w:rPr>
      </w:pPr>
      <w:r>
        <w:rPr>
          <w:rFonts w:ascii="Times New Roman" w:hAnsi="Times New Roman" w:eastAsia="宋体" w:cs="Times New Roman"/>
        </w:rPr>
        <w:t>1、太阳镜</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太阳镜也称遮阳镜，作遮阳之用。人在阳光下通常要靠调节瞳孔大小来调节光通量，当光线强度超过人眼调节能力，就会对人眼造成伤害。所以在户外活动场所，特别是在夏天，需要采用遮阳镜来遮挡阳光，以减轻眼睛调节造成的疲劳或强光刺激造成的伤害。</w:t>
      </w:r>
    </w:p>
    <w:p>
      <w:pPr>
        <w:pStyle w:val="4"/>
        <w:ind w:firstLine="643" w:firstLineChars="200"/>
        <w:rPr>
          <w:rFonts w:ascii="Times New Roman" w:hAnsi="Times New Roman" w:eastAsia="宋体" w:cs="Times New Roman"/>
        </w:rPr>
      </w:pPr>
      <w:r>
        <w:rPr>
          <w:rFonts w:ascii="Times New Roman" w:hAnsi="Times New Roman" w:eastAsia="宋体" w:cs="Times New Roman"/>
        </w:rPr>
        <w:t>2、手表</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手表通常是利用皮革、橡胶、尼龙布、不锈钢等材料制成表带，将显示时间的“表头”束在手腕上。目前手表种类繁多，包括：机械表、电子表、石英表、光波表等。</w:t>
      </w:r>
    </w:p>
    <w:p>
      <w:pPr>
        <w:pStyle w:val="4"/>
        <w:ind w:firstLine="643" w:firstLineChars="200"/>
        <w:rPr>
          <w:rFonts w:ascii="Times New Roman" w:hAnsi="Times New Roman" w:eastAsia="宋体" w:cs="Times New Roman"/>
        </w:rPr>
      </w:pPr>
      <w:r>
        <w:rPr>
          <w:rFonts w:ascii="Times New Roman" w:hAnsi="Times New Roman" w:eastAsia="宋体" w:cs="Times New Roman"/>
        </w:rPr>
        <w:t>3、项链</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项链是用金银、珠宝等制成的挂在颈上的链条形状的首饰，是人体的装饰品之一，也是最早出现的首饰。项链是一件非常好的装饰品，不仅能够搭配各种风格的服装，也能填补颈间的空白</w:t>
      </w:r>
      <w:r>
        <w:rPr>
          <w:rFonts w:hint="eastAsia" w:ascii="Times New Roman" w:hAnsi="Times New Roman" w:eastAsia="宋体" w:cs="Times New Roman"/>
          <w:kern w:val="0"/>
          <w:sz w:val="28"/>
          <w:szCs w:val="28"/>
          <w:lang w:eastAsia="zh-CN"/>
        </w:rPr>
        <w:t>。</w:t>
      </w:r>
    </w:p>
    <w:p>
      <w:pPr>
        <w:pStyle w:val="4"/>
        <w:ind w:firstLine="643" w:firstLineChars="200"/>
        <w:rPr>
          <w:rFonts w:ascii="Times New Roman" w:hAnsi="Times New Roman" w:eastAsia="宋体" w:cs="Times New Roman"/>
        </w:rPr>
      </w:pPr>
      <w:r>
        <w:rPr>
          <w:rFonts w:ascii="Times New Roman" w:hAnsi="Times New Roman" w:eastAsia="宋体" w:cs="Times New Roman"/>
        </w:rPr>
        <w:t>4、胸针</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lang w:val="en-US" w:eastAsia="zh-CN"/>
        </w:rPr>
      </w:pPr>
      <w:r>
        <w:rPr>
          <w:rFonts w:hint="eastAsia" w:asciiTheme="minorEastAsia" w:hAnsiTheme="minorEastAsia" w:eastAsiaTheme="minorEastAsia" w:cstheme="minorEastAsia"/>
          <w:kern w:val="0"/>
          <w:sz w:val="28"/>
          <w:szCs w:val="28"/>
          <w:lang w:val="en-US" w:eastAsia="zh-CN"/>
        </w:rPr>
        <w:t>胸针也称为“别针”，是一种佩戴在胸前或领子上的饰品。胸针质地多为银制或白金，镶以钻石和其它宝石，将其别在衣襟上，可彰显自己的美好身材或身份地位。</w:t>
      </w:r>
    </w:p>
    <w:p>
      <w:pPr>
        <w:pStyle w:val="4"/>
        <w:ind w:firstLine="643" w:firstLineChars="200"/>
        <w:rPr>
          <w:rFonts w:ascii="Times New Roman" w:hAnsi="Times New Roman" w:eastAsia="宋体" w:cs="Times New Roman"/>
        </w:rPr>
      </w:pPr>
      <w:r>
        <w:rPr>
          <w:rFonts w:ascii="Times New Roman" w:hAnsi="Times New Roman" w:eastAsia="宋体" w:cs="Times New Roman"/>
        </w:rPr>
        <w:t>5、帽子</w:t>
      </w:r>
    </w:p>
    <w:p>
      <w:pPr>
        <w:snapToGrid w:val="0"/>
        <w:spacing w:line="560" w:lineRule="exact"/>
        <w:ind w:firstLine="560" w:firstLineChars="200"/>
        <w:jc w:val="left"/>
        <w:rPr>
          <w:rFonts w:ascii="Times New Roman" w:hAnsi="Times New Roman" w:eastAsia="宋体" w:cs="Times New Roman"/>
          <w:b w:val="0"/>
          <w:kern w:val="0"/>
          <w:sz w:val="28"/>
          <w:szCs w:val="28"/>
          <w:lang w:val="en-US" w:eastAsia="zh-CN" w:bidi="ar-SA"/>
        </w:rPr>
      </w:pPr>
      <w:r>
        <w:rPr>
          <w:rFonts w:ascii="Times New Roman" w:hAnsi="Times New Roman" w:eastAsia="宋体" w:cs="Times New Roman"/>
          <w:b w:val="0"/>
          <w:kern w:val="0"/>
          <w:sz w:val="28"/>
          <w:szCs w:val="28"/>
          <w:lang w:val="en-US" w:eastAsia="zh-CN" w:bidi="ar-SA"/>
        </w:rPr>
        <w:t>帽子有御寒保暖属性，但现在越来越多的被人们当做时尚潮流的象征。帽子有遮阳、装饰、增温和防护等作用，因此种类也很多，选择也有很多讲究。</w:t>
      </w:r>
    </w:p>
    <w:p>
      <w:pPr>
        <w:pStyle w:val="3"/>
        <w:rPr>
          <w:rFonts w:ascii="Times New Roman" w:hAnsi="Times New Roman" w:eastAsia="宋体" w:cs="Times New Roman"/>
        </w:rPr>
      </w:pPr>
      <w:r>
        <w:rPr>
          <w:rFonts w:ascii="Times New Roman" w:hAnsi="Times New Roman" w:eastAsia="宋体" w:cs="Times New Roman"/>
        </w:rPr>
        <w:t>（四）具体考核要求</w:t>
      </w:r>
    </w:p>
    <w:p>
      <w:pPr>
        <w:pStyle w:val="4"/>
        <w:ind w:firstLine="643" w:firstLineChars="200"/>
        <w:rPr>
          <w:rFonts w:ascii="Times New Roman" w:hAnsi="Times New Roman" w:eastAsia="宋体" w:cs="Times New Roman"/>
        </w:rPr>
      </w:pPr>
      <w:r>
        <w:rPr>
          <w:rFonts w:ascii="Times New Roman" w:hAnsi="Times New Roman" w:eastAsia="宋体" w:cs="Times New Roman"/>
        </w:rPr>
        <w:t>1、网店开设</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网店开设按照系统流程先开设店铺，设置店铺信息，包括店主姓名、身份证号、身份证复印件（大小不可超过150K）、银行账号、店铺名称、店铺主营、店铺特色、营业执照、店铺分类。背景材料如下表所示：</w:t>
      </w:r>
    </w:p>
    <w:tbl>
      <w:tblPr>
        <w:tblStyle w:val="10"/>
        <w:tblW w:w="86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1"/>
        <w:gridCol w:w="5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391" w:type="dxa"/>
            <w:shd w:val="clear" w:color="auto" w:fill="auto"/>
          </w:tcPr>
          <w:p>
            <w:pPr>
              <w:rPr>
                <w:rFonts w:ascii="Times New Roman" w:hAnsi="Times New Roman" w:eastAsia="宋体" w:cs="Times New Roman"/>
                <w:sz w:val="28"/>
                <w:szCs w:val="28"/>
              </w:rPr>
            </w:pPr>
            <w:r>
              <w:rPr>
                <w:rFonts w:ascii="Times New Roman" w:hAnsi="Times New Roman" w:eastAsia="宋体" w:cs="Times New Roman"/>
                <w:sz w:val="28"/>
                <w:szCs w:val="28"/>
              </w:rPr>
              <w:t>身份证号码</w:t>
            </w:r>
          </w:p>
        </w:tc>
        <w:tc>
          <w:tcPr>
            <w:tcW w:w="5261" w:type="dxa"/>
            <w:shd w:val="clear" w:color="auto" w:fill="auto"/>
          </w:tcPr>
          <w:p>
            <w:pPr>
              <w:rPr>
                <w:rFonts w:ascii="Times New Roman" w:hAnsi="Times New Roman" w:eastAsia="宋体" w:cs="Times New Roman"/>
                <w:sz w:val="28"/>
                <w:szCs w:val="28"/>
              </w:rPr>
            </w:pPr>
            <w:r>
              <w:rPr>
                <w:rFonts w:ascii="Times New Roman" w:hAnsi="Times New Roman" w:eastAsia="宋体" w:cs="Times New Roman"/>
                <w:sz w:val="28"/>
                <w:szCs w:val="28"/>
              </w:rPr>
              <w:t>546125454650142345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391" w:type="dxa"/>
            <w:shd w:val="clear" w:color="auto" w:fill="auto"/>
          </w:tcPr>
          <w:p>
            <w:pPr>
              <w:rPr>
                <w:rFonts w:ascii="Times New Roman" w:hAnsi="Times New Roman" w:eastAsia="宋体" w:cs="Times New Roman"/>
                <w:sz w:val="28"/>
                <w:szCs w:val="28"/>
              </w:rPr>
            </w:pPr>
            <w:r>
              <w:rPr>
                <w:rFonts w:ascii="Times New Roman" w:hAnsi="Times New Roman" w:eastAsia="宋体" w:cs="Times New Roman"/>
                <w:sz w:val="28"/>
                <w:szCs w:val="28"/>
              </w:rPr>
              <w:t>银行账户</w:t>
            </w:r>
          </w:p>
        </w:tc>
        <w:tc>
          <w:tcPr>
            <w:tcW w:w="5261" w:type="dxa"/>
            <w:shd w:val="clear" w:color="auto" w:fill="auto"/>
          </w:tcPr>
          <w:p>
            <w:pPr>
              <w:rPr>
                <w:rFonts w:ascii="Times New Roman" w:hAnsi="Times New Roman" w:eastAsia="宋体" w:cs="Times New Roman"/>
                <w:sz w:val="28"/>
                <w:szCs w:val="28"/>
              </w:rPr>
            </w:pPr>
            <w:r>
              <w:rPr>
                <w:rFonts w:ascii="Times New Roman" w:hAnsi="Times New Roman" w:eastAsia="宋体" w:cs="Times New Roman"/>
                <w:sz w:val="28"/>
                <w:szCs w:val="28"/>
              </w:rPr>
              <w:t>12445644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391" w:type="dxa"/>
            <w:shd w:val="clear" w:color="auto" w:fill="auto"/>
          </w:tcPr>
          <w:p>
            <w:pPr>
              <w:rPr>
                <w:rFonts w:ascii="Times New Roman" w:hAnsi="Times New Roman" w:eastAsia="宋体" w:cs="Times New Roman"/>
                <w:sz w:val="28"/>
                <w:szCs w:val="28"/>
              </w:rPr>
            </w:pPr>
            <w:r>
              <w:rPr>
                <w:rFonts w:ascii="Times New Roman" w:hAnsi="Times New Roman" w:eastAsia="宋体" w:cs="Times New Roman"/>
                <w:sz w:val="28"/>
                <w:szCs w:val="28"/>
              </w:rPr>
              <w:t>联系电话</w:t>
            </w:r>
          </w:p>
        </w:tc>
        <w:tc>
          <w:tcPr>
            <w:tcW w:w="5261" w:type="dxa"/>
            <w:shd w:val="clear" w:color="auto" w:fill="auto"/>
          </w:tcPr>
          <w:p>
            <w:pPr>
              <w:rPr>
                <w:rFonts w:ascii="Times New Roman" w:hAnsi="Times New Roman" w:eastAsia="宋体" w:cs="Times New Roman"/>
                <w:sz w:val="28"/>
                <w:szCs w:val="28"/>
              </w:rPr>
            </w:pPr>
            <w:r>
              <w:rPr>
                <w:rFonts w:ascii="Times New Roman" w:hAnsi="Times New Roman" w:eastAsia="宋体" w:cs="Times New Roman"/>
                <w:sz w:val="28"/>
                <w:szCs w:val="28"/>
              </w:rPr>
              <w:t>18954678443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391" w:type="dxa"/>
            <w:shd w:val="clear" w:color="auto" w:fill="auto"/>
          </w:tcPr>
          <w:p>
            <w:pPr>
              <w:rPr>
                <w:rFonts w:ascii="Times New Roman" w:hAnsi="Times New Roman" w:eastAsia="宋体" w:cs="Times New Roman"/>
                <w:sz w:val="28"/>
                <w:szCs w:val="28"/>
              </w:rPr>
            </w:pPr>
            <w:r>
              <w:rPr>
                <w:rFonts w:ascii="Times New Roman" w:hAnsi="Times New Roman" w:eastAsia="宋体" w:cs="Times New Roman"/>
                <w:sz w:val="28"/>
                <w:szCs w:val="28"/>
              </w:rPr>
              <w:t>详细地址</w:t>
            </w:r>
          </w:p>
        </w:tc>
        <w:tc>
          <w:tcPr>
            <w:tcW w:w="5261" w:type="dxa"/>
            <w:shd w:val="clear" w:color="auto" w:fill="auto"/>
          </w:tcPr>
          <w:p>
            <w:pPr>
              <w:rPr>
                <w:rFonts w:ascii="Times New Roman" w:hAnsi="Times New Roman" w:eastAsia="宋体" w:cs="Times New Roman"/>
                <w:sz w:val="28"/>
                <w:szCs w:val="28"/>
              </w:rPr>
            </w:pPr>
            <w:r>
              <w:rPr>
                <w:rFonts w:ascii="Times New Roman" w:hAnsi="Times New Roman" w:eastAsia="宋体" w:cs="Times New Roman"/>
                <w:sz w:val="28"/>
                <w:szCs w:val="28"/>
              </w:rPr>
              <w:t>移花省哈罗市盛夏街13号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3391" w:type="dxa"/>
            <w:shd w:val="clear" w:color="auto" w:fill="auto"/>
          </w:tcPr>
          <w:p>
            <w:pPr>
              <w:rPr>
                <w:rFonts w:ascii="Times New Roman" w:hAnsi="Times New Roman" w:eastAsia="宋体" w:cs="Times New Roman"/>
                <w:sz w:val="28"/>
                <w:szCs w:val="28"/>
              </w:rPr>
            </w:pPr>
            <w:r>
              <w:rPr>
                <w:rFonts w:ascii="Times New Roman" w:hAnsi="Times New Roman" w:eastAsia="宋体" w:cs="Times New Roman"/>
                <w:sz w:val="28"/>
                <w:szCs w:val="28"/>
              </w:rPr>
              <w:t>营业执照</w:t>
            </w:r>
          </w:p>
        </w:tc>
        <w:tc>
          <w:tcPr>
            <w:tcW w:w="5261" w:type="dxa"/>
            <w:shd w:val="clear" w:color="auto" w:fill="auto"/>
          </w:tcPr>
          <w:p>
            <w:pPr>
              <w:rPr>
                <w:rFonts w:ascii="Times New Roman" w:hAnsi="Times New Roman" w:eastAsia="宋体" w:cs="Times New Roman"/>
                <w:sz w:val="28"/>
                <w:szCs w:val="28"/>
              </w:rPr>
            </w:pPr>
            <w:r>
              <w:rPr>
                <w:rFonts w:ascii="Times New Roman" w:hAnsi="Times New Roman" w:eastAsia="宋体" w:cs="Times New Roman"/>
                <w:sz w:val="28"/>
                <w:szCs w:val="28"/>
              </w:rPr>
              <w:t>234408010043256</w:t>
            </w:r>
          </w:p>
        </w:tc>
      </w:tr>
    </w:tbl>
    <w:p>
      <w:pPr>
        <w:snapToGrid w:val="0"/>
        <w:spacing w:line="560" w:lineRule="exact"/>
        <w:ind w:firstLine="562" w:firstLineChars="200"/>
        <w:jc w:val="left"/>
        <w:rPr>
          <w:rFonts w:ascii="Times New Roman" w:hAnsi="Times New Roman" w:eastAsia="宋体" w:cs="Times New Roman"/>
          <w:b/>
          <w:kern w:val="0"/>
          <w:sz w:val="28"/>
          <w:szCs w:val="28"/>
        </w:rPr>
      </w:pPr>
    </w:p>
    <w:tbl>
      <w:tblPr>
        <w:tblStyle w:val="10"/>
        <w:tblW w:w="8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9"/>
        <w:gridCol w:w="5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379" w:type="dxa"/>
            <w:shd w:val="clear" w:color="auto" w:fill="auto"/>
            <w:vAlign w:val="center"/>
          </w:tcPr>
          <w:p>
            <w:pPr>
              <w:rPr>
                <w:rFonts w:ascii="Times New Roman" w:hAnsi="Times New Roman" w:eastAsia="宋体" w:cs="Times New Roman"/>
                <w:bCs/>
                <w:sz w:val="28"/>
                <w:szCs w:val="28"/>
              </w:rPr>
            </w:pPr>
            <w:r>
              <w:rPr>
                <w:rFonts w:ascii="Times New Roman" w:hAnsi="Times New Roman" w:eastAsia="宋体" w:cs="Times New Roman"/>
                <w:bCs/>
                <w:sz w:val="28"/>
                <w:szCs w:val="28"/>
              </w:rPr>
              <w:t>Identity Card No.</w:t>
            </w:r>
          </w:p>
        </w:tc>
        <w:tc>
          <w:tcPr>
            <w:tcW w:w="5242" w:type="dxa"/>
            <w:shd w:val="clear" w:color="auto" w:fill="auto"/>
            <w:vAlign w:val="center"/>
          </w:tcPr>
          <w:p>
            <w:pPr>
              <w:rPr>
                <w:rFonts w:ascii="Times New Roman" w:hAnsi="Times New Roman" w:eastAsia="宋体" w:cs="Times New Roman"/>
                <w:bCs/>
                <w:sz w:val="28"/>
                <w:szCs w:val="28"/>
              </w:rPr>
            </w:pPr>
            <w:r>
              <w:rPr>
                <w:rFonts w:ascii="Times New Roman" w:hAnsi="Times New Roman" w:eastAsia="宋体" w:cs="Times New Roman"/>
                <w:bCs/>
                <w:sz w:val="28"/>
                <w:szCs w:val="28"/>
              </w:rPr>
              <w:t>546125454650142345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379" w:type="dxa"/>
            <w:shd w:val="clear" w:color="auto" w:fill="auto"/>
            <w:vAlign w:val="center"/>
          </w:tcPr>
          <w:p>
            <w:pPr>
              <w:rPr>
                <w:rFonts w:ascii="Times New Roman" w:hAnsi="Times New Roman" w:eastAsia="宋体" w:cs="Times New Roman"/>
                <w:bCs/>
                <w:sz w:val="28"/>
                <w:szCs w:val="28"/>
              </w:rPr>
            </w:pPr>
            <w:r>
              <w:rPr>
                <w:rFonts w:ascii="Times New Roman" w:hAnsi="Times New Roman" w:eastAsia="宋体" w:cs="Times New Roman"/>
                <w:bCs/>
                <w:sz w:val="28"/>
                <w:szCs w:val="28"/>
              </w:rPr>
              <w:t>Bank Account</w:t>
            </w:r>
          </w:p>
        </w:tc>
        <w:tc>
          <w:tcPr>
            <w:tcW w:w="5242" w:type="dxa"/>
            <w:shd w:val="clear" w:color="auto" w:fill="auto"/>
            <w:vAlign w:val="center"/>
          </w:tcPr>
          <w:p>
            <w:pPr>
              <w:rPr>
                <w:rFonts w:ascii="Times New Roman" w:hAnsi="Times New Roman" w:eastAsia="宋体" w:cs="Times New Roman"/>
                <w:bCs/>
                <w:sz w:val="28"/>
                <w:szCs w:val="28"/>
              </w:rPr>
            </w:pPr>
            <w:r>
              <w:rPr>
                <w:rFonts w:ascii="Times New Roman" w:hAnsi="Times New Roman" w:eastAsia="宋体" w:cs="Times New Roman"/>
                <w:bCs/>
                <w:sz w:val="28"/>
                <w:szCs w:val="28"/>
              </w:rPr>
              <w:t>12445644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379" w:type="dxa"/>
            <w:shd w:val="clear" w:color="auto" w:fill="auto"/>
            <w:vAlign w:val="center"/>
          </w:tcPr>
          <w:p>
            <w:pPr>
              <w:rPr>
                <w:rFonts w:ascii="Times New Roman" w:hAnsi="Times New Roman" w:eastAsia="宋体" w:cs="Times New Roman"/>
                <w:bCs/>
                <w:sz w:val="28"/>
                <w:szCs w:val="28"/>
              </w:rPr>
            </w:pPr>
            <w:r>
              <w:rPr>
                <w:rFonts w:ascii="Times New Roman" w:hAnsi="Times New Roman" w:eastAsia="宋体" w:cs="Times New Roman"/>
                <w:bCs/>
                <w:sz w:val="28"/>
                <w:szCs w:val="28"/>
              </w:rPr>
              <w:t>Contact No.</w:t>
            </w:r>
          </w:p>
        </w:tc>
        <w:tc>
          <w:tcPr>
            <w:tcW w:w="5242" w:type="dxa"/>
            <w:shd w:val="clear" w:color="auto" w:fill="auto"/>
            <w:vAlign w:val="center"/>
          </w:tcPr>
          <w:p>
            <w:pPr>
              <w:rPr>
                <w:rFonts w:ascii="Times New Roman" w:hAnsi="Times New Roman" w:eastAsia="宋体" w:cs="Times New Roman"/>
                <w:bCs/>
                <w:sz w:val="28"/>
                <w:szCs w:val="28"/>
              </w:rPr>
            </w:pPr>
            <w:r>
              <w:rPr>
                <w:rFonts w:ascii="Times New Roman" w:hAnsi="Times New Roman" w:eastAsia="宋体" w:cs="Times New Roman"/>
                <w:bCs/>
                <w:sz w:val="28"/>
                <w:szCs w:val="28"/>
              </w:rPr>
              <w:t>18954678443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379" w:type="dxa"/>
            <w:shd w:val="clear" w:color="auto" w:fill="auto"/>
            <w:vAlign w:val="center"/>
          </w:tcPr>
          <w:p>
            <w:pPr>
              <w:rPr>
                <w:rFonts w:ascii="Times New Roman" w:hAnsi="Times New Roman" w:eastAsia="宋体" w:cs="Times New Roman"/>
                <w:bCs/>
                <w:sz w:val="28"/>
                <w:szCs w:val="28"/>
              </w:rPr>
            </w:pPr>
            <w:r>
              <w:rPr>
                <w:rFonts w:ascii="Times New Roman" w:hAnsi="Times New Roman" w:eastAsia="宋体" w:cs="Times New Roman"/>
                <w:bCs/>
                <w:sz w:val="28"/>
                <w:szCs w:val="28"/>
              </w:rPr>
              <w:t>Full Address</w:t>
            </w:r>
          </w:p>
        </w:tc>
        <w:tc>
          <w:tcPr>
            <w:tcW w:w="5242" w:type="dxa"/>
            <w:shd w:val="clear" w:color="auto" w:fill="auto"/>
            <w:vAlign w:val="center"/>
          </w:tcPr>
          <w:p>
            <w:pPr>
              <w:rPr>
                <w:rFonts w:ascii="Times New Roman" w:hAnsi="Times New Roman" w:eastAsia="宋体" w:cs="Times New Roman"/>
                <w:bCs/>
                <w:sz w:val="28"/>
                <w:szCs w:val="28"/>
              </w:rPr>
            </w:pPr>
            <w:r>
              <w:rPr>
                <w:rFonts w:ascii="Times New Roman" w:hAnsi="Times New Roman" w:eastAsia="宋体" w:cs="Times New Roman"/>
                <w:bCs/>
                <w:sz w:val="28"/>
                <w:szCs w:val="28"/>
              </w:rPr>
              <w:t>No.13,Shengxia Street, Haluo City, Yihua Province, China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3379" w:type="dxa"/>
            <w:shd w:val="clear" w:color="auto" w:fill="auto"/>
            <w:vAlign w:val="center"/>
          </w:tcPr>
          <w:p>
            <w:pPr>
              <w:rPr>
                <w:rFonts w:ascii="Times New Roman" w:hAnsi="Times New Roman" w:eastAsia="宋体" w:cs="Times New Roman"/>
                <w:bCs/>
                <w:sz w:val="28"/>
                <w:szCs w:val="28"/>
              </w:rPr>
            </w:pPr>
            <w:r>
              <w:rPr>
                <w:rFonts w:ascii="Times New Roman" w:hAnsi="Times New Roman" w:eastAsia="宋体" w:cs="Times New Roman"/>
                <w:bCs/>
                <w:sz w:val="28"/>
                <w:szCs w:val="28"/>
              </w:rPr>
              <w:t>Business License</w:t>
            </w:r>
          </w:p>
        </w:tc>
        <w:tc>
          <w:tcPr>
            <w:tcW w:w="5242" w:type="dxa"/>
            <w:shd w:val="clear" w:color="auto" w:fill="auto"/>
            <w:vAlign w:val="center"/>
          </w:tcPr>
          <w:p>
            <w:pPr>
              <w:rPr>
                <w:rFonts w:ascii="Times New Roman" w:hAnsi="Times New Roman" w:eastAsia="宋体" w:cs="Times New Roman"/>
                <w:bCs/>
                <w:sz w:val="28"/>
                <w:szCs w:val="28"/>
              </w:rPr>
            </w:pPr>
            <w:r>
              <w:rPr>
                <w:rFonts w:ascii="Times New Roman" w:hAnsi="Times New Roman" w:eastAsia="宋体" w:cs="Times New Roman"/>
                <w:bCs/>
                <w:sz w:val="28"/>
                <w:szCs w:val="28"/>
              </w:rPr>
              <w:t>234408010043256</w:t>
            </w:r>
          </w:p>
        </w:tc>
      </w:tr>
    </w:tbl>
    <w:p>
      <w:pPr>
        <w:pStyle w:val="4"/>
        <w:ind w:firstLine="643" w:firstLineChars="200"/>
        <w:rPr>
          <w:rFonts w:ascii="Times New Roman" w:hAnsi="Times New Roman" w:eastAsia="宋体" w:cs="Times New Roman"/>
        </w:rPr>
      </w:pPr>
      <w:r>
        <w:rPr>
          <w:rFonts w:ascii="Times New Roman" w:hAnsi="Times New Roman" w:eastAsia="宋体" w:cs="Times New Roman"/>
        </w:rPr>
        <w:t>2、店标（Logo）、店招设计与制作</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店标（Logo）、店招大小适宜、比例精准、没有压缩变形，能体现店铺所销售的商品，设计独特，具有一定的创新性。</w:t>
      </w:r>
    </w:p>
    <w:p>
      <w:pPr>
        <w:pStyle w:val="5"/>
        <w:ind w:firstLine="562" w:firstLineChars="200"/>
        <w:rPr>
          <w:rFonts w:ascii="Times New Roman" w:hAnsi="Times New Roman" w:eastAsia="宋体" w:cs="Times New Roman"/>
        </w:rPr>
      </w:pPr>
      <w:r>
        <w:rPr>
          <w:rFonts w:ascii="Times New Roman" w:hAnsi="Times New Roman" w:eastAsia="宋体" w:cs="Times New Roman"/>
        </w:rPr>
        <w:t>（1）PC电商店铺要求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制作1张尺寸为230*70像素、大小不超过150K的图片作为店标；PC电商店铺不制作店招。</w:t>
      </w:r>
    </w:p>
    <w:p>
      <w:pPr>
        <w:pStyle w:val="5"/>
        <w:ind w:firstLine="562" w:firstLineChars="200"/>
        <w:rPr>
          <w:rFonts w:ascii="Times New Roman" w:hAnsi="Times New Roman" w:eastAsia="宋体" w:cs="Times New Roman"/>
        </w:rPr>
      </w:pPr>
      <w:r>
        <w:rPr>
          <w:rFonts w:ascii="Times New Roman" w:hAnsi="Times New Roman" w:eastAsia="宋体" w:cs="Times New Roman"/>
        </w:rPr>
        <w:t>（2）移动电商店铺要求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制作1张尺寸为100*100像素、大小不超过80K的图片作为店标；制作1张尺寸为642*200像素、大小不超过200K的图片作为店招。</w:t>
      </w:r>
    </w:p>
    <w:p>
      <w:pPr>
        <w:pStyle w:val="5"/>
        <w:ind w:firstLine="562" w:firstLineChars="200"/>
        <w:rPr>
          <w:rFonts w:ascii="Times New Roman" w:hAnsi="Times New Roman" w:eastAsia="宋体" w:cs="Times New Roman"/>
        </w:rPr>
      </w:pPr>
      <w:r>
        <w:rPr>
          <w:rFonts w:ascii="Times New Roman" w:hAnsi="Times New Roman" w:eastAsia="宋体" w:cs="Times New Roman"/>
        </w:rPr>
        <w:t>（3）跨境电商店铺要求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制作1张尺寸为230*70像素、大小不超过150K的图片作为店标；跨境电商店铺不制作店招。</w:t>
      </w:r>
    </w:p>
    <w:p>
      <w:pPr>
        <w:pStyle w:val="4"/>
        <w:ind w:firstLine="643" w:firstLineChars="200"/>
        <w:rPr>
          <w:rFonts w:ascii="Times New Roman" w:hAnsi="Times New Roman" w:eastAsia="宋体" w:cs="Times New Roman"/>
        </w:rPr>
      </w:pPr>
      <w:r>
        <w:rPr>
          <w:rFonts w:ascii="Times New Roman" w:hAnsi="Times New Roman" w:eastAsia="宋体" w:cs="Times New Roman"/>
        </w:rPr>
        <w:t>3、网店Banner设计与制作</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Banner主题与店铺所经营的商品具有相关性；设计具有吸引力和营销向导；设计规格可以提升店铺整体风格。</w:t>
      </w:r>
    </w:p>
    <w:p>
      <w:pPr>
        <w:pStyle w:val="5"/>
        <w:ind w:firstLine="562" w:firstLineChars="200"/>
        <w:rPr>
          <w:rFonts w:ascii="Times New Roman" w:hAnsi="Times New Roman" w:eastAsia="宋体" w:cs="Times New Roman"/>
        </w:rPr>
      </w:pPr>
      <w:r>
        <w:rPr>
          <w:rFonts w:ascii="Times New Roman" w:hAnsi="Times New Roman" w:eastAsia="宋体" w:cs="Times New Roman"/>
        </w:rPr>
        <w:t>（1）PC电商店铺要求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制作4张尺寸为727*416像素、大小不超过150K的图片。</w:t>
      </w:r>
    </w:p>
    <w:p>
      <w:pPr>
        <w:pStyle w:val="5"/>
        <w:ind w:firstLine="562" w:firstLineChars="200"/>
        <w:rPr>
          <w:rFonts w:ascii="Times New Roman" w:hAnsi="Times New Roman" w:eastAsia="宋体" w:cs="Times New Roman"/>
        </w:rPr>
      </w:pPr>
      <w:r>
        <w:rPr>
          <w:rFonts w:ascii="Times New Roman" w:hAnsi="Times New Roman" w:eastAsia="宋体" w:cs="Times New Roman"/>
        </w:rPr>
        <w:t>（2）移动电商店铺要求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制作4张尺寸为608*304像素、大小不超过150K的图片。</w:t>
      </w:r>
    </w:p>
    <w:p>
      <w:pPr>
        <w:pStyle w:val="5"/>
        <w:ind w:firstLine="562" w:firstLineChars="200"/>
        <w:rPr>
          <w:rFonts w:ascii="Times New Roman" w:hAnsi="Times New Roman" w:eastAsia="宋体" w:cs="Times New Roman"/>
        </w:rPr>
      </w:pPr>
      <w:r>
        <w:rPr>
          <w:rFonts w:ascii="Times New Roman" w:hAnsi="Times New Roman" w:eastAsia="宋体" w:cs="Times New Roman"/>
        </w:rPr>
        <w:t>（3）跨境电商店铺要求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制作4张尺寸为980*300像素、大小不超过150K的图片。</w:t>
      </w:r>
    </w:p>
    <w:p>
      <w:pPr>
        <w:pStyle w:val="4"/>
        <w:ind w:firstLine="643" w:firstLineChars="200"/>
        <w:rPr>
          <w:rFonts w:ascii="Times New Roman" w:hAnsi="Times New Roman" w:eastAsia="宋体" w:cs="Times New Roman"/>
        </w:rPr>
      </w:pPr>
      <w:r>
        <w:rPr>
          <w:rFonts w:ascii="Times New Roman" w:hAnsi="Times New Roman" w:eastAsia="宋体" w:cs="Times New Roman"/>
        </w:rPr>
        <w:t>4、商品主图设计与制作</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图片必须能较好地反映出该商品的功能特点、对顾客有很好的吸引力，保证图片有较好的清晰度，图文结合的图片，文字不能影响图片的整体美观、不能本末倒置。</w:t>
      </w:r>
    </w:p>
    <w:p>
      <w:pPr>
        <w:pStyle w:val="5"/>
        <w:ind w:firstLine="562" w:firstLineChars="200"/>
        <w:rPr>
          <w:rFonts w:ascii="Times New Roman" w:hAnsi="Times New Roman" w:eastAsia="宋体" w:cs="Times New Roman"/>
        </w:rPr>
      </w:pPr>
      <w:r>
        <w:rPr>
          <w:rFonts w:ascii="Times New Roman" w:hAnsi="Times New Roman" w:eastAsia="宋体" w:cs="Times New Roman"/>
        </w:rPr>
        <w:t>（1）PC电商店铺要求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赛场制作4张尺寸为800*800像素、大小不超过200K的图片。</w:t>
      </w:r>
    </w:p>
    <w:p>
      <w:pPr>
        <w:pStyle w:val="5"/>
        <w:ind w:firstLine="562" w:firstLineChars="200"/>
        <w:rPr>
          <w:rFonts w:ascii="Times New Roman" w:hAnsi="Times New Roman" w:eastAsia="宋体" w:cs="Times New Roman"/>
        </w:rPr>
      </w:pPr>
      <w:r>
        <w:rPr>
          <w:rFonts w:ascii="Times New Roman" w:hAnsi="Times New Roman" w:eastAsia="宋体" w:cs="Times New Roman"/>
        </w:rPr>
        <w:t>（2）移动电商店铺要求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赛场制作4张尺寸为600*600像素、大小不超过200K的图片。</w:t>
      </w:r>
    </w:p>
    <w:p>
      <w:pPr>
        <w:pStyle w:val="5"/>
        <w:ind w:firstLine="562" w:firstLineChars="200"/>
        <w:rPr>
          <w:rFonts w:ascii="Times New Roman" w:hAnsi="Times New Roman" w:eastAsia="宋体" w:cs="Times New Roman"/>
        </w:rPr>
      </w:pPr>
      <w:r>
        <w:rPr>
          <w:rFonts w:ascii="Times New Roman" w:hAnsi="Times New Roman" w:eastAsia="宋体" w:cs="Times New Roman"/>
        </w:rPr>
        <w:t>（3）跨境电商店铺要求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赛场制作6张尺寸为800*800像素、大小不超过200K的图片。</w:t>
      </w:r>
    </w:p>
    <w:p>
      <w:pPr>
        <w:pStyle w:val="4"/>
        <w:ind w:firstLine="643" w:firstLineChars="200"/>
        <w:rPr>
          <w:rFonts w:ascii="Times New Roman" w:hAnsi="Times New Roman" w:eastAsia="宋体" w:cs="Times New Roman"/>
        </w:rPr>
      </w:pPr>
      <w:r>
        <w:rPr>
          <w:rFonts w:ascii="Times New Roman" w:hAnsi="Times New Roman" w:eastAsia="宋体" w:cs="Times New Roman"/>
        </w:rPr>
        <w:t>5、商品详情页设计与制作</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商品信息（图片、文本或图文混排）、商品展示（图片）、促销信息、支付与配送信息、售后信息。商品描述中包含该商品的适用人群，及对该类人群有何种价值与优势；商品信息中可以允许以促销为目的宣传用语，但不允许过分夸张。</w:t>
      </w:r>
    </w:p>
    <w:p>
      <w:pPr>
        <w:pStyle w:val="5"/>
        <w:ind w:firstLine="562" w:firstLineChars="200"/>
        <w:rPr>
          <w:rFonts w:ascii="Times New Roman" w:hAnsi="Times New Roman" w:eastAsia="宋体" w:cs="Times New Roman"/>
        </w:rPr>
      </w:pPr>
      <w:r>
        <w:rPr>
          <w:rFonts w:ascii="Times New Roman" w:hAnsi="Times New Roman" w:eastAsia="宋体" w:cs="Times New Roman"/>
        </w:rPr>
        <w:t>（1）PC电商店铺要求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运用HTML+CSS和图片配合对商品描述进行排版；要求使用Dreamweaver处理成HTML代码或者用Photoshop设计成图片后放入商品描述里添加。</w:t>
      </w:r>
    </w:p>
    <w:p>
      <w:pPr>
        <w:pStyle w:val="5"/>
        <w:ind w:firstLine="562" w:firstLineChars="200"/>
        <w:rPr>
          <w:rFonts w:ascii="Times New Roman" w:hAnsi="Times New Roman" w:eastAsia="宋体" w:cs="Times New Roman"/>
        </w:rPr>
      </w:pPr>
      <w:r>
        <w:rPr>
          <w:rFonts w:ascii="Times New Roman" w:hAnsi="Times New Roman" w:eastAsia="宋体" w:cs="Times New Roman"/>
        </w:rPr>
        <w:t>（2）移动电商店铺要求</w:t>
      </w:r>
    </w:p>
    <w:p>
      <w:pPr>
        <w:snapToGrid w:val="0"/>
        <w:spacing w:line="560" w:lineRule="exact"/>
        <w:ind w:firstLine="560" w:firstLineChars="200"/>
        <w:jc w:val="left"/>
        <w:rPr>
          <w:rFonts w:ascii="Times New Roman" w:hAnsi="Times New Roman" w:eastAsia="宋体" w:cs="Times New Roman"/>
          <w:kern w:val="0"/>
          <w:sz w:val="28"/>
          <w:szCs w:val="28"/>
        </w:rPr>
      </w:pPr>
      <w:r>
        <w:rPr>
          <w:rFonts w:ascii="Times New Roman" w:hAnsi="Times New Roman" w:eastAsia="宋体" w:cs="Times New Roman"/>
          <w:kern w:val="0"/>
          <w:sz w:val="28"/>
          <w:szCs w:val="28"/>
        </w:rPr>
        <w:t>商品详情页所有图片总大小不能超过1536K；图片建议宽度为480～620像素、高度不超过960像素；当在图片上添加文字时，建议中文字体大于等于30号字，英文和阿拉伯数字大于等于20号字；若添加文字内容较多，可使用纯文本的方式进行编辑。</w:t>
      </w:r>
    </w:p>
    <w:p>
      <w:pPr>
        <w:pStyle w:val="5"/>
        <w:ind w:firstLine="562" w:firstLineChars="200"/>
        <w:rPr>
          <w:rFonts w:ascii="Times New Roman" w:hAnsi="Times New Roman" w:eastAsia="宋体" w:cs="Times New Roman"/>
        </w:rPr>
      </w:pPr>
      <w:r>
        <w:rPr>
          <w:rFonts w:ascii="Times New Roman" w:hAnsi="Times New Roman" w:eastAsia="宋体" w:cs="Times New Roman"/>
        </w:rPr>
        <w:t>（3）跨境电商店铺要求</w:t>
      </w:r>
    </w:p>
    <w:p>
      <w:pPr>
        <w:snapToGrid w:val="0"/>
        <w:spacing w:line="560" w:lineRule="exact"/>
        <w:ind w:firstLine="560" w:firstLineChars="200"/>
        <w:jc w:val="left"/>
        <w:rPr>
          <w:rFonts w:hint="eastAsia" w:asciiTheme="minorEastAsia" w:hAnsiTheme="minorEastAsia" w:eastAsiaTheme="minorEastAsia" w:cstheme="minorEastAsia"/>
          <w:lang w:val="en-US" w:eastAsia="zh-CN"/>
        </w:rPr>
      </w:pPr>
      <w:r>
        <w:rPr>
          <w:rFonts w:ascii="Times New Roman" w:hAnsi="Times New Roman" w:eastAsia="宋体" w:cs="Times New Roman"/>
          <w:kern w:val="0"/>
          <w:sz w:val="28"/>
          <w:szCs w:val="28"/>
        </w:rPr>
        <w:t>运用HTML+CSS和图片配合对商品描述进行排版；建议使用Dreamweaver处理成HTML代码或者用Photoshop设计成图片后放入商品描述里添加。</w:t>
      </w:r>
    </w:p>
    <w:p>
      <w:pPr>
        <w:pStyle w:val="2"/>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rPr>
        <w:t>网店运营推广</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一</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分值：50分</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二</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竞赛时间：300分钟</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背景资料</w:t>
      </w:r>
    </w:p>
    <w:p>
      <w:pPr>
        <w:snapToGrid w:val="0"/>
        <w:spacing w:line="56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参赛团队以卖家角色，分析数据魔方，做好区域、商品、人群定位；租赁办公场所，建立配送中心，装修网店，采购商品；根据数据魔方进行搜索引擎优化（SEO）操作、获取尽可能多的自然流量，进行关键词竞价（SEM）推广、获取尽可能多的付费流量，进行站外推广（电视广告、网盟、百度竞价排名）获取尽可能多的站外流量，引导买家进店消费；针对不同消费人群采取不同策略，制定商品价格，促成交易，提升转化率；处理订单，配送商品，结算资金；规划资金需求，控制成本，分析财务指标，调整策略，创造最大利润。</w:t>
      </w:r>
    </w:p>
    <w:p>
      <w:pPr>
        <w:pStyle w:val="3"/>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lang w:val="en-US" w:eastAsia="zh-CN"/>
        </w:rPr>
        <w:t>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具体考核要求</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数据魔方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系统内置动态的市场模型--“数据魔方”，提供市场需求数据和关键词数据。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市场需求数据包括期初4类以及以后的十几类商品在15个城市中4种人群的需求量和市场平均价格。卖家根据市场需求数据，分析热销商品，以尽可能低的价格采购商品；分析买家区域分布，就近建立配送中心；确定目标人群，推出团购、秒杀、套餐、促销等优惠活动，促成交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关键词数据提供买家搜索的关键词展现量、点击量、点击率、转化量、转化率、平均点击单价、搜索相关性等信息。根据关键词数据，判断“买家怎么来”。买家通过搜索关键词来寻找所需要的商品，一方面卖家通过优化标题的关键词尽可能匹配买家搜索的关键词，即SEO，属于自然流量；另一方面卖家通过设置与推广商品相关的关键词和点击价格，在买家搜索相应关键词时获得推广商品展现与点击，卖家按照所获流量（点击数）付费，进行商品精准推广，即SEM，属于付费流量。卖家通过SEO和SEM引导买家进店消费。</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办公场所设立</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办公场所设立包含选择办公城市、选择办公场所类型和招贤纳士三部分，卖家只能设立一个办公场所；根据不同城市的城市影响力、租金差、工资差等信息选择合适的办公城市；根据办公场所的容纳人数、租赁价格、维修费用等信息选择合适的办公场所；根据员工的业务能力、工资增长率及基本工资选择合适的人员。</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配送中心设立</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包括租赁、改建、搬迁、退租、设配区五个功能，每个城市只能建立一个配送中心。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租赁：根据体积、租赁价格、维修费用、管理费用及搬迁费用选择合适的配送中心；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改建：若租赁时选择的配送中心不能满足实际需求，则可以进行改建；改建时，若是将体积小的改为体积大的，则补充租金差价；若是体积大的改为体积小的，不退还租金差价；</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搬迁：改变仓库的所在城市；搬迁需支付相应费用，若搬迁至租金高的城市则需补充相应差价，反之搬迁至租金低的城市不退还差价；搬迁时仓库必须空置。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退租：把闲置的仓库退租，若不退租则到期后系统默认续租；退租时，仓库必须空置；每期中间退租，则需支付整期人员工资。</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设配区：为每个配送中心设置默认的配送区域及默认的物流方式；若多个配送中心选择的默认配送区域里包含若干个相同的城市，则在这些城市中按照租赁配送中心操作的顺序确定默认的配送中心。</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店铺开设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开设C店：C店不可以进行站外推广。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开设B店：筹备周期需要4期，每期费用为60；B店可以进行站外推广，获取站外流量。</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网店装修</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店铺装修增加视觉值，每种装修费用不同，获得的视觉值也不同；店铺的视觉值每期都会下降10。</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采购投标</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提交采购投标方案，系统自动评判中标方；只能在有配送中心的城市进行投标；采购投标时，同一种商品投标单价高的成交，直到所有商品全部成交为止。如果竞标价格相同，则与供应商的关系值高的优先成交；如果竞标价格相同，与供应商的关系值也相同，则媒体影响力高的优先成交；继续比较社会慈善，销售额，投标提交的先后顺序来依次交易。</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商品入库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采购中标城市配送中心的容量大于入库商品的体积时方可入库。</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8、</w:t>
      </w:r>
      <w:r>
        <w:rPr>
          <w:rFonts w:hint="eastAsia" w:asciiTheme="minorEastAsia" w:hAnsiTheme="minorEastAsia" w:eastAsiaTheme="minorEastAsia" w:cstheme="minorEastAsia"/>
        </w:rPr>
        <w:t>商品发布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价格制定：</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商品价格=商品一口价+物流运费（卖家承担运费时为0）。</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物流运费：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发布商品时卖家可以选择卖家承担运费或买家承担运费。买家承担运费时，卖家可以创建运费模板或者直接输入各种物流方式的物流运费，买家会将商品一口价和物流运费一同支付给卖家；但卖家可以采用任意物流方式运输（只要在买家规定的时间内送达，否则将承担退单的违约责任），配送完成后由卖家支付物流公司的实际运费。卖家承担运费时，买家只需将商品一口价支付给卖家，配送完成后由卖家支付物流公司的实际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创建运费模板时，卖家可分别设置各种物流方式的默认运费及每超过一件需要增加的运费；每超过一件需要增加的运费不能高于默认运费的0.5倍；直接输入各种物流方式的物流运费时，此物流运费为整单（若干件）的物流运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售后服务：保修会产生售后服务费用。</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9、</w:t>
      </w:r>
      <w:r>
        <w:rPr>
          <w:rFonts w:hint="eastAsia" w:asciiTheme="minorEastAsia" w:hAnsiTheme="minorEastAsia" w:eastAsiaTheme="minorEastAsia" w:cstheme="minorEastAsia"/>
        </w:rPr>
        <w:t>SEO优化</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每种商品最多可以选择7个标题关键词，通过优化标题关键词尽可能匹配买家搜索的关键词，在买家搜索某个关键词时，展示与该关键词相关的商品，并取得靠前的自然排名。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SEO排名得分=关键词相关性（数据魔方提供）*SEO关键词匹配方式得分*0.4+商品绩效得分*0.06。</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SEO关键词匹配方式分为：完全匹配、高度匹配、部分匹配。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只有当买家搜索的词与卖家设置的标题关键词完全相同时称为完全匹配，SEO关键词匹配方式得分为1；当买家搜索的词是卖家设置的标题关键词的子集时称为高度匹配，SEO关键词匹配方式得分为0.5；当买家搜索的词与卖家设置的标题关键词文字部分匹配时称为部分匹配，SEO关键词匹配方式得分为0.2。</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例如，卖家标题关键词设置为“韩版 棉衣”，三种匹配方式如下：买家搜索关键词为“韩版 棉衣”时，匹配方式为完全匹配；买家搜索关键词为“韩版”或“棉衣”时，匹配方式为高度匹配；买家搜索关键词为“男款 棉衣”或“韩版 外套”这一类型词时，匹配方式为部分匹配。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商品绩效：</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商品绩效得分（总分100）=商品点击率得分+商品点击量得分+商品转化率得分+商品转化量得分+退单率得分+保修得分。</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商品展现量：该商品被展现的次数。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商品点击量：该商品被点击的次数。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商品点击率：商品点击量/商品展现量。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商品转化量：该商品最终达成的成交单数。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商品转化率：商品转化量/商品点击量。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商品退单量：该商品累计退单的数量。</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商品退单率：商品退单量/商品成交量（订单数）。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保修：售后服务类型，会产生售后服务费用。</w:t>
      </w:r>
    </w:p>
    <w:p>
      <w:pPr>
        <w:pStyle w:val="4"/>
        <w:bidi w:val="0"/>
        <w:ind w:firstLine="643" w:firstLineChars="200"/>
        <w:rPr>
          <w:rFonts w:hint="eastAsia" w:asciiTheme="minorEastAsia" w:hAnsiTheme="minorEastAsia" w:eastAsiaTheme="minorEastAsia" w:cstheme="minorEastAsia"/>
          <w:b/>
          <w:bCs/>
          <w:kern w:val="0"/>
          <w:szCs w:val="28"/>
        </w:rPr>
      </w:pPr>
      <w:r>
        <w:rPr>
          <w:rFonts w:hint="eastAsia" w:asciiTheme="minorEastAsia" w:hAnsiTheme="minorEastAsia" w:eastAsiaTheme="minorEastAsia" w:cstheme="minorEastAsia"/>
          <w:lang w:val="en-US" w:eastAsia="zh-CN"/>
        </w:rPr>
        <w:t>10、</w:t>
      </w:r>
      <w:r>
        <w:rPr>
          <w:rFonts w:hint="eastAsia" w:asciiTheme="minorEastAsia" w:hAnsiTheme="minorEastAsia" w:eastAsiaTheme="minorEastAsia" w:cstheme="minorEastAsia"/>
        </w:rPr>
        <w:t>SEM推广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通过对自己所销售商品相关的关键词出具一定的竞价价格，在买家搜索其中某个关键词时，展示与该关键词相关的商品，并取得靠前的搜索排名。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SEM排名得分=质量分*竞价价格。</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质量分=关键词搜索相关性*0.4+商品绩效*0.06。</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竞价价格：为取得靠前的排名为某关键词所出的一次点击的价格。</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卖家实际为某个SEM关键词的一次点击支付的费用=该关键词排名下一名的竞价价格*(下一名的质量得分/本组的质量得分)+0.01</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一个卖家A与卖家B都选取了“办公家具”这个关键词做SEM推广，且在该关键词的搜索排名中卖家A排名第一，卖家B排名第二。卖家A竞价价格为1.5，卖家B竞价价格为1。卖家A该词质量分10分，卖家B该词质量分8分。则卖家A实际为该关键词一次点击支付的费用=1*（8分/10分）+0.01=0.81元。</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SEM关键词匹配方式分为：精确匹配、中心匹配、广泛匹配。</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精确匹配是卖家投放的关键词与买家搜索的关键词完全相同才能被搜索到；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中心匹配是指卖家投放的关键词是买家搜索的关键词的子集时也能被搜索到；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广泛匹配是指卖家投放的关键词与买家搜索的关键词有一部分相同即可被搜索到。</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例如：</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设置为精确匹配时，卖家投放“棉衣”，买家搜索“棉衣”时可搜索到卖家；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设置为中心匹配时，卖家投放“棉衣”，买家搜索“韩版 棉衣”也可搜索到卖家；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设置为广泛匹配时，卖家投放“韩版 棉衣”，买家搜索“韩版”或“短款 棉衣”时可搜索到卖家。</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11、</w:t>
      </w:r>
      <w:r>
        <w:rPr>
          <w:rFonts w:hint="eastAsia" w:asciiTheme="minorEastAsia" w:hAnsiTheme="minorEastAsia" w:eastAsiaTheme="minorEastAsia" w:cstheme="minorEastAsia"/>
        </w:rPr>
        <w:t>SEM管理</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每个推广组对应一个商品，但是每个商品可以对应多个推广组，所以针对同一个商品的不同关键词设定不同的竞价价格可以更好的达到SEM推广效果。</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12、</w:t>
      </w:r>
      <w:r>
        <w:rPr>
          <w:rFonts w:hint="eastAsia" w:asciiTheme="minorEastAsia" w:hAnsiTheme="minorEastAsia" w:eastAsiaTheme="minorEastAsia" w:cstheme="minorEastAsia"/>
        </w:rPr>
        <w:t>营销活动</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团购</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团购价格=商品价格×团购折扣。</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秒杀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秒杀价格=商品价格×50%。</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套餐</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套餐可组合多种商品搭配出售，套餐价格=套餐包含商品的单价总和。</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促销</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rPr>
        <w:t>满就送、多买折扣、买第几件折扣促销。</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13、</w:t>
      </w:r>
      <w:r>
        <w:rPr>
          <w:rFonts w:hint="eastAsia" w:asciiTheme="minorEastAsia" w:hAnsiTheme="minorEastAsia" w:eastAsiaTheme="minorEastAsia" w:cstheme="minorEastAsia"/>
        </w:rPr>
        <w:t>站外推广</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只有B店才允许站外推广。选手可以通过站外流量（电视广告、网盟、百度竞价排名等渠道）来获取新的订单。</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14、</w:t>
      </w:r>
      <w:r>
        <w:rPr>
          <w:rFonts w:hint="eastAsia" w:asciiTheme="minorEastAsia" w:hAnsiTheme="minorEastAsia" w:eastAsiaTheme="minorEastAsia" w:cstheme="minorEastAsia"/>
        </w:rPr>
        <w:t>订单分发</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分为手动分发和自动分发两种；手动分发需要选择货物出库的配送中心，自动分发按照已设定好的配送范围自动选择货物出库的配送中心；自动分发可以选择全部自动分发或者分批自动分发。</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15、</w:t>
      </w:r>
      <w:r>
        <w:rPr>
          <w:rFonts w:hint="eastAsia" w:asciiTheme="minorEastAsia" w:hAnsiTheme="minorEastAsia" w:eastAsiaTheme="minorEastAsia" w:cstheme="minorEastAsia"/>
        </w:rPr>
        <w:t>物流选择</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分为手动安排和自动安排两种；手动安排需要选择运输货物的物流方式，自动安排按照已设定好的物流方式自动安排；自动安排可以选择全部自动安排或者分批自动安排。</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16、</w:t>
      </w:r>
      <w:r>
        <w:rPr>
          <w:rFonts w:hint="eastAsia" w:asciiTheme="minorEastAsia" w:hAnsiTheme="minorEastAsia" w:eastAsiaTheme="minorEastAsia" w:cstheme="minorEastAsia"/>
        </w:rPr>
        <w:t>货物出库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根据订单的到货周期，合理安排商品出库。</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如果未在订单要求期限之前送到，客户将拒绝签收。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系统会按照物流路线信息自动扣除实际运费。</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17、</w:t>
      </w:r>
      <w:r>
        <w:rPr>
          <w:rFonts w:hint="eastAsia" w:asciiTheme="minorEastAsia" w:hAnsiTheme="minorEastAsia" w:eastAsiaTheme="minorEastAsia" w:cstheme="minorEastAsia"/>
        </w:rPr>
        <w:t>货物签收</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无论任何物流方式配送的订单，货款均在签收后直接到账。</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18、</w:t>
      </w:r>
      <w:r>
        <w:rPr>
          <w:rFonts w:hint="eastAsia" w:asciiTheme="minorEastAsia" w:hAnsiTheme="minorEastAsia" w:eastAsiaTheme="minorEastAsia" w:cstheme="minorEastAsia"/>
        </w:rPr>
        <w:t>财务</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支付应付款。</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系统自动计算人员工资、租赁费、管理费、维修费、应交税费。</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短贷利率：5%，民间融资利率：15%，长期贷款利率：10%。</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19、</w:t>
      </w:r>
      <w:r>
        <w:rPr>
          <w:rFonts w:hint="eastAsia" w:asciiTheme="minorEastAsia" w:hAnsiTheme="minorEastAsia" w:eastAsiaTheme="minorEastAsia" w:cstheme="minorEastAsia"/>
        </w:rPr>
        <w:t>信誉度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获得订单后，在客户的需求期限内正常交货，获得1的信誉度；违约第1单，获得-1的信誉度，违约第2单获得-2的信誉度，依次类推，违约的第N单获得-N的信誉度。</w:t>
      </w:r>
    </w:p>
    <w:p>
      <w:pPr>
        <w:ind w:firstLine="560" w:firstLineChars="200"/>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rPr>
        <w:t>信誉度为负后无法获得来自综合人群、品牌人群的订单。</w:t>
      </w:r>
    </w:p>
    <w:p>
      <w:pPr>
        <w:pStyle w:val="4"/>
        <w:bidi w:val="0"/>
        <w:ind w:firstLine="643"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20、</w:t>
      </w:r>
      <w:r>
        <w:rPr>
          <w:rFonts w:hint="eastAsia" w:asciiTheme="minorEastAsia" w:hAnsiTheme="minorEastAsia" w:eastAsiaTheme="minorEastAsia" w:cstheme="minorEastAsia"/>
        </w:rPr>
        <w:t>关账</w:t>
      </w:r>
    </w:p>
    <w:p>
      <w:pPr>
        <w:ind w:firstLine="560" w:firstLineChars="200"/>
        <w:rPr>
          <w:rFonts w:ascii="仿宋" w:hAnsi="仿宋" w:eastAsia="仿宋" w:cs="Arial"/>
          <w:kern w:val="0"/>
          <w:sz w:val="28"/>
          <w:szCs w:val="28"/>
        </w:rPr>
      </w:pPr>
      <w:r>
        <w:rPr>
          <w:rFonts w:hint="eastAsia" w:asciiTheme="minorEastAsia" w:hAnsiTheme="minorEastAsia" w:eastAsiaTheme="minorEastAsia" w:cstheme="minorEastAsia"/>
          <w:kern w:val="0"/>
          <w:sz w:val="28"/>
          <w:szCs w:val="28"/>
        </w:rPr>
        <w:t>每轮经营结束关账后，系统自动提供“利润表”和“资产负债表”，自动计算各组的得分。</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293232"/>
    </w:sdtPr>
    <w:sdtContent>
      <w:sdt>
        <w:sdtPr>
          <w:id w:val="-1669238322"/>
        </w:sdtPr>
        <w:sdtContent>
          <w:p>
            <w:pPr>
              <w:pStyle w:val="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p>
        </w:sdtContent>
      </w:sdt>
    </w:sdtContent>
  </w:sdt>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7B9"/>
    <w:rsid w:val="000076B3"/>
    <w:rsid w:val="00010980"/>
    <w:rsid w:val="00021F4D"/>
    <w:rsid w:val="00030D9B"/>
    <w:rsid w:val="00047B5B"/>
    <w:rsid w:val="000600EB"/>
    <w:rsid w:val="00061BB5"/>
    <w:rsid w:val="0007261A"/>
    <w:rsid w:val="000771A2"/>
    <w:rsid w:val="000813BF"/>
    <w:rsid w:val="00090514"/>
    <w:rsid w:val="000A7C67"/>
    <w:rsid w:val="000D73A2"/>
    <w:rsid w:val="000F0EC0"/>
    <w:rsid w:val="00105E38"/>
    <w:rsid w:val="00112170"/>
    <w:rsid w:val="00140A36"/>
    <w:rsid w:val="00160A52"/>
    <w:rsid w:val="001A5337"/>
    <w:rsid w:val="001D5A8E"/>
    <w:rsid w:val="00223E16"/>
    <w:rsid w:val="00240F80"/>
    <w:rsid w:val="0024522C"/>
    <w:rsid w:val="002647AF"/>
    <w:rsid w:val="00266A10"/>
    <w:rsid w:val="0028139A"/>
    <w:rsid w:val="0029705D"/>
    <w:rsid w:val="002D4171"/>
    <w:rsid w:val="00305712"/>
    <w:rsid w:val="003061D2"/>
    <w:rsid w:val="00312E56"/>
    <w:rsid w:val="003319EA"/>
    <w:rsid w:val="00332EFB"/>
    <w:rsid w:val="00352813"/>
    <w:rsid w:val="00383289"/>
    <w:rsid w:val="003A307D"/>
    <w:rsid w:val="003B3D84"/>
    <w:rsid w:val="003D6FA3"/>
    <w:rsid w:val="003E4361"/>
    <w:rsid w:val="003F59D1"/>
    <w:rsid w:val="003F5A7C"/>
    <w:rsid w:val="00411C12"/>
    <w:rsid w:val="00440395"/>
    <w:rsid w:val="00471AE6"/>
    <w:rsid w:val="00471DF7"/>
    <w:rsid w:val="0047513A"/>
    <w:rsid w:val="004F04F1"/>
    <w:rsid w:val="004F50C7"/>
    <w:rsid w:val="004F56EF"/>
    <w:rsid w:val="005006E9"/>
    <w:rsid w:val="005100A7"/>
    <w:rsid w:val="00510E6B"/>
    <w:rsid w:val="00533F7B"/>
    <w:rsid w:val="0055399E"/>
    <w:rsid w:val="00571B48"/>
    <w:rsid w:val="00590584"/>
    <w:rsid w:val="00592B6B"/>
    <w:rsid w:val="00595C65"/>
    <w:rsid w:val="005C159F"/>
    <w:rsid w:val="005D2BEB"/>
    <w:rsid w:val="005E5EF2"/>
    <w:rsid w:val="005F4C25"/>
    <w:rsid w:val="0062285D"/>
    <w:rsid w:val="0062436D"/>
    <w:rsid w:val="006777D8"/>
    <w:rsid w:val="006C57FE"/>
    <w:rsid w:val="006F43FF"/>
    <w:rsid w:val="00711EC0"/>
    <w:rsid w:val="00723ED6"/>
    <w:rsid w:val="00725B62"/>
    <w:rsid w:val="0073125B"/>
    <w:rsid w:val="00741469"/>
    <w:rsid w:val="00791231"/>
    <w:rsid w:val="007C64CA"/>
    <w:rsid w:val="007D4793"/>
    <w:rsid w:val="007D6ADA"/>
    <w:rsid w:val="007F135C"/>
    <w:rsid w:val="007F758B"/>
    <w:rsid w:val="00825EFF"/>
    <w:rsid w:val="0083720E"/>
    <w:rsid w:val="0085651D"/>
    <w:rsid w:val="008A173E"/>
    <w:rsid w:val="008C12F0"/>
    <w:rsid w:val="00912C4E"/>
    <w:rsid w:val="00914D65"/>
    <w:rsid w:val="009200DD"/>
    <w:rsid w:val="00926EC2"/>
    <w:rsid w:val="009463D0"/>
    <w:rsid w:val="00973CBB"/>
    <w:rsid w:val="00992AA4"/>
    <w:rsid w:val="009931E5"/>
    <w:rsid w:val="009A2087"/>
    <w:rsid w:val="00A055D7"/>
    <w:rsid w:val="00A45A50"/>
    <w:rsid w:val="00A70515"/>
    <w:rsid w:val="00A729FF"/>
    <w:rsid w:val="00A77AF2"/>
    <w:rsid w:val="00A80EDF"/>
    <w:rsid w:val="00A95D15"/>
    <w:rsid w:val="00A976E8"/>
    <w:rsid w:val="00AA72DE"/>
    <w:rsid w:val="00AD1D98"/>
    <w:rsid w:val="00AF02D4"/>
    <w:rsid w:val="00B1376B"/>
    <w:rsid w:val="00B3453A"/>
    <w:rsid w:val="00B455D2"/>
    <w:rsid w:val="00B618A3"/>
    <w:rsid w:val="00B657CB"/>
    <w:rsid w:val="00B92C47"/>
    <w:rsid w:val="00B953A8"/>
    <w:rsid w:val="00BA1714"/>
    <w:rsid w:val="00BA4692"/>
    <w:rsid w:val="00BC3905"/>
    <w:rsid w:val="00BD1E61"/>
    <w:rsid w:val="00BE281E"/>
    <w:rsid w:val="00BF5D0E"/>
    <w:rsid w:val="00C02695"/>
    <w:rsid w:val="00C22F30"/>
    <w:rsid w:val="00C55DE8"/>
    <w:rsid w:val="00C64B00"/>
    <w:rsid w:val="00C67CF5"/>
    <w:rsid w:val="00C75E30"/>
    <w:rsid w:val="00C801BA"/>
    <w:rsid w:val="00C83D3A"/>
    <w:rsid w:val="00C83EF6"/>
    <w:rsid w:val="00CA1251"/>
    <w:rsid w:val="00D045FE"/>
    <w:rsid w:val="00D237EE"/>
    <w:rsid w:val="00D32062"/>
    <w:rsid w:val="00D4552C"/>
    <w:rsid w:val="00D6215D"/>
    <w:rsid w:val="00D65A94"/>
    <w:rsid w:val="00D80A4B"/>
    <w:rsid w:val="00DA7E21"/>
    <w:rsid w:val="00DB6013"/>
    <w:rsid w:val="00DC7C9F"/>
    <w:rsid w:val="00DD0D62"/>
    <w:rsid w:val="00DD6048"/>
    <w:rsid w:val="00DE225F"/>
    <w:rsid w:val="00E00B8C"/>
    <w:rsid w:val="00E276BB"/>
    <w:rsid w:val="00E32A68"/>
    <w:rsid w:val="00E55B01"/>
    <w:rsid w:val="00E5734B"/>
    <w:rsid w:val="00E66588"/>
    <w:rsid w:val="00E70AEE"/>
    <w:rsid w:val="00E957B9"/>
    <w:rsid w:val="00ED46CF"/>
    <w:rsid w:val="00ED5198"/>
    <w:rsid w:val="00EE1AD5"/>
    <w:rsid w:val="00EE6BD9"/>
    <w:rsid w:val="00EF551B"/>
    <w:rsid w:val="00EF6556"/>
    <w:rsid w:val="00F12125"/>
    <w:rsid w:val="00F16E98"/>
    <w:rsid w:val="00F24F22"/>
    <w:rsid w:val="00F324AB"/>
    <w:rsid w:val="00F33D0C"/>
    <w:rsid w:val="00F46CF6"/>
    <w:rsid w:val="00F84072"/>
    <w:rsid w:val="00FB46F6"/>
    <w:rsid w:val="00FC7288"/>
    <w:rsid w:val="00FE4B67"/>
    <w:rsid w:val="01524F3D"/>
    <w:rsid w:val="020F46C7"/>
    <w:rsid w:val="02D24A91"/>
    <w:rsid w:val="033C4A77"/>
    <w:rsid w:val="03A55D9F"/>
    <w:rsid w:val="03F84E83"/>
    <w:rsid w:val="04745134"/>
    <w:rsid w:val="04F3125F"/>
    <w:rsid w:val="0653594A"/>
    <w:rsid w:val="06741320"/>
    <w:rsid w:val="07465A13"/>
    <w:rsid w:val="07C672D7"/>
    <w:rsid w:val="07ED2420"/>
    <w:rsid w:val="09033C1D"/>
    <w:rsid w:val="091D0ED7"/>
    <w:rsid w:val="0A38210B"/>
    <w:rsid w:val="0A6A3F2E"/>
    <w:rsid w:val="0B0C35A7"/>
    <w:rsid w:val="0B850C0F"/>
    <w:rsid w:val="0C994214"/>
    <w:rsid w:val="0CA03E3B"/>
    <w:rsid w:val="0D6829D1"/>
    <w:rsid w:val="0DDB5C44"/>
    <w:rsid w:val="0E832C3C"/>
    <w:rsid w:val="0F943204"/>
    <w:rsid w:val="10B1486C"/>
    <w:rsid w:val="10F95472"/>
    <w:rsid w:val="12A058B6"/>
    <w:rsid w:val="130B564F"/>
    <w:rsid w:val="130D7F6F"/>
    <w:rsid w:val="137876D1"/>
    <w:rsid w:val="14E932A6"/>
    <w:rsid w:val="14E9729B"/>
    <w:rsid w:val="161D141D"/>
    <w:rsid w:val="16B13353"/>
    <w:rsid w:val="17723504"/>
    <w:rsid w:val="177A3A47"/>
    <w:rsid w:val="17CA5F54"/>
    <w:rsid w:val="18402A89"/>
    <w:rsid w:val="18823BB3"/>
    <w:rsid w:val="188B589C"/>
    <w:rsid w:val="18F91D97"/>
    <w:rsid w:val="196D4ED2"/>
    <w:rsid w:val="19B76858"/>
    <w:rsid w:val="1AB860D2"/>
    <w:rsid w:val="1B2A0B5D"/>
    <w:rsid w:val="1B4610C4"/>
    <w:rsid w:val="1B750315"/>
    <w:rsid w:val="1BB2558E"/>
    <w:rsid w:val="1C070987"/>
    <w:rsid w:val="1C4C4D4D"/>
    <w:rsid w:val="1CA61682"/>
    <w:rsid w:val="1CD16D13"/>
    <w:rsid w:val="1D2C058F"/>
    <w:rsid w:val="20D7598B"/>
    <w:rsid w:val="21061CA7"/>
    <w:rsid w:val="21821E11"/>
    <w:rsid w:val="21A970EB"/>
    <w:rsid w:val="222370DC"/>
    <w:rsid w:val="22A60B5E"/>
    <w:rsid w:val="22DC0FD2"/>
    <w:rsid w:val="22EB2D81"/>
    <w:rsid w:val="231E0A3D"/>
    <w:rsid w:val="232E1A29"/>
    <w:rsid w:val="23671C48"/>
    <w:rsid w:val="23757DCA"/>
    <w:rsid w:val="23BB2CEF"/>
    <w:rsid w:val="24505F19"/>
    <w:rsid w:val="246E0E30"/>
    <w:rsid w:val="24E93693"/>
    <w:rsid w:val="257B21EE"/>
    <w:rsid w:val="266C7365"/>
    <w:rsid w:val="26AA1051"/>
    <w:rsid w:val="26D00FD9"/>
    <w:rsid w:val="26DD0809"/>
    <w:rsid w:val="27437ACE"/>
    <w:rsid w:val="27B148E0"/>
    <w:rsid w:val="27CF2DA5"/>
    <w:rsid w:val="27F20459"/>
    <w:rsid w:val="27F401AD"/>
    <w:rsid w:val="280120B1"/>
    <w:rsid w:val="28B95726"/>
    <w:rsid w:val="29832C40"/>
    <w:rsid w:val="2A066E3D"/>
    <w:rsid w:val="2A081779"/>
    <w:rsid w:val="2A90330F"/>
    <w:rsid w:val="2A9650B8"/>
    <w:rsid w:val="2AC61E78"/>
    <w:rsid w:val="2ADF24E2"/>
    <w:rsid w:val="2B0137AC"/>
    <w:rsid w:val="2B6C47E0"/>
    <w:rsid w:val="2C0E08DB"/>
    <w:rsid w:val="2CC04FD3"/>
    <w:rsid w:val="2D7F79DA"/>
    <w:rsid w:val="2DAC76EC"/>
    <w:rsid w:val="2E110720"/>
    <w:rsid w:val="2E5B27D8"/>
    <w:rsid w:val="2E753F5F"/>
    <w:rsid w:val="2E8A47F4"/>
    <w:rsid w:val="2F061AE3"/>
    <w:rsid w:val="2F07055A"/>
    <w:rsid w:val="2F194850"/>
    <w:rsid w:val="31CC0FD9"/>
    <w:rsid w:val="32454DFD"/>
    <w:rsid w:val="324D7C5A"/>
    <w:rsid w:val="326B5368"/>
    <w:rsid w:val="32855B4D"/>
    <w:rsid w:val="32E06A50"/>
    <w:rsid w:val="33D236F2"/>
    <w:rsid w:val="34A949E0"/>
    <w:rsid w:val="3581500F"/>
    <w:rsid w:val="36C26381"/>
    <w:rsid w:val="3796791B"/>
    <w:rsid w:val="38202074"/>
    <w:rsid w:val="38617989"/>
    <w:rsid w:val="3A2744CC"/>
    <w:rsid w:val="3A673754"/>
    <w:rsid w:val="3A94412A"/>
    <w:rsid w:val="3AA323C7"/>
    <w:rsid w:val="3BC1237B"/>
    <w:rsid w:val="3BEA258C"/>
    <w:rsid w:val="3BF714BF"/>
    <w:rsid w:val="3C564D88"/>
    <w:rsid w:val="3C987EC7"/>
    <w:rsid w:val="3D2C7648"/>
    <w:rsid w:val="3DA23386"/>
    <w:rsid w:val="3DEF54E6"/>
    <w:rsid w:val="3E595824"/>
    <w:rsid w:val="3EA23FD0"/>
    <w:rsid w:val="3F1B3C2A"/>
    <w:rsid w:val="3F270856"/>
    <w:rsid w:val="3F517E44"/>
    <w:rsid w:val="408F36BD"/>
    <w:rsid w:val="41BE2841"/>
    <w:rsid w:val="42B7773C"/>
    <w:rsid w:val="42BA1EA8"/>
    <w:rsid w:val="42C84AEE"/>
    <w:rsid w:val="42E9506E"/>
    <w:rsid w:val="43C17F09"/>
    <w:rsid w:val="43D8121D"/>
    <w:rsid w:val="43E1207B"/>
    <w:rsid w:val="43EE40E0"/>
    <w:rsid w:val="441D4A07"/>
    <w:rsid w:val="44400770"/>
    <w:rsid w:val="4474287C"/>
    <w:rsid w:val="45B23EEF"/>
    <w:rsid w:val="476E79CC"/>
    <w:rsid w:val="47C91C7F"/>
    <w:rsid w:val="48741176"/>
    <w:rsid w:val="48BF3E36"/>
    <w:rsid w:val="4AB6523E"/>
    <w:rsid w:val="4B2F7FCE"/>
    <w:rsid w:val="4B7F52E4"/>
    <w:rsid w:val="4BBA4FFD"/>
    <w:rsid w:val="4DCC0F97"/>
    <w:rsid w:val="4DEC7E5F"/>
    <w:rsid w:val="4DF71316"/>
    <w:rsid w:val="4DFD6C6E"/>
    <w:rsid w:val="4E0D2A5F"/>
    <w:rsid w:val="4E600A5A"/>
    <w:rsid w:val="4EC93389"/>
    <w:rsid w:val="512F4523"/>
    <w:rsid w:val="51A517A0"/>
    <w:rsid w:val="51FB3138"/>
    <w:rsid w:val="525A5461"/>
    <w:rsid w:val="531926A8"/>
    <w:rsid w:val="53E00FFC"/>
    <w:rsid w:val="540B2B9A"/>
    <w:rsid w:val="55E93D96"/>
    <w:rsid w:val="55ED7CFD"/>
    <w:rsid w:val="563C0AF9"/>
    <w:rsid w:val="567F56E0"/>
    <w:rsid w:val="56FC129E"/>
    <w:rsid w:val="571337E3"/>
    <w:rsid w:val="57DA4D0A"/>
    <w:rsid w:val="58244992"/>
    <w:rsid w:val="584C6ADE"/>
    <w:rsid w:val="584F34B7"/>
    <w:rsid w:val="59152EBD"/>
    <w:rsid w:val="5A746D7F"/>
    <w:rsid w:val="5AC6361E"/>
    <w:rsid w:val="5B3E6AE3"/>
    <w:rsid w:val="5B6003D0"/>
    <w:rsid w:val="5BD65A29"/>
    <w:rsid w:val="5C0337A3"/>
    <w:rsid w:val="5C6E58E3"/>
    <w:rsid w:val="5E3460E0"/>
    <w:rsid w:val="5EAB04E3"/>
    <w:rsid w:val="5F027E1E"/>
    <w:rsid w:val="5F373846"/>
    <w:rsid w:val="5F497DA1"/>
    <w:rsid w:val="5FAE1B89"/>
    <w:rsid w:val="60354810"/>
    <w:rsid w:val="60A141CF"/>
    <w:rsid w:val="60F8183C"/>
    <w:rsid w:val="61684B68"/>
    <w:rsid w:val="627C0E95"/>
    <w:rsid w:val="62A34A69"/>
    <w:rsid w:val="62F34663"/>
    <w:rsid w:val="64473CFE"/>
    <w:rsid w:val="64B074FE"/>
    <w:rsid w:val="64CD437E"/>
    <w:rsid w:val="65A6131E"/>
    <w:rsid w:val="663F3858"/>
    <w:rsid w:val="665375ED"/>
    <w:rsid w:val="66CD2410"/>
    <w:rsid w:val="671069DA"/>
    <w:rsid w:val="67A52430"/>
    <w:rsid w:val="68172936"/>
    <w:rsid w:val="6819653E"/>
    <w:rsid w:val="682A2879"/>
    <w:rsid w:val="68D16AA5"/>
    <w:rsid w:val="695B4450"/>
    <w:rsid w:val="6ACF2B49"/>
    <w:rsid w:val="6AE06172"/>
    <w:rsid w:val="6AED44FE"/>
    <w:rsid w:val="6B573ACB"/>
    <w:rsid w:val="6B7748E9"/>
    <w:rsid w:val="6BB675B0"/>
    <w:rsid w:val="6BE72501"/>
    <w:rsid w:val="6C1A61FD"/>
    <w:rsid w:val="6C65497C"/>
    <w:rsid w:val="6C7826E2"/>
    <w:rsid w:val="6CC90C76"/>
    <w:rsid w:val="6D4A1D1A"/>
    <w:rsid w:val="6E9E30A8"/>
    <w:rsid w:val="6EBC4B3F"/>
    <w:rsid w:val="6ED36F2F"/>
    <w:rsid w:val="6EEA4CAF"/>
    <w:rsid w:val="6F34792C"/>
    <w:rsid w:val="6FF87F9D"/>
    <w:rsid w:val="70ED5389"/>
    <w:rsid w:val="711F5E1E"/>
    <w:rsid w:val="71DD1FFF"/>
    <w:rsid w:val="72005006"/>
    <w:rsid w:val="72617510"/>
    <w:rsid w:val="72885524"/>
    <w:rsid w:val="72DE1D71"/>
    <w:rsid w:val="72F9086C"/>
    <w:rsid w:val="72FD349E"/>
    <w:rsid w:val="73971EFD"/>
    <w:rsid w:val="73A03034"/>
    <w:rsid w:val="74392D0C"/>
    <w:rsid w:val="74D45351"/>
    <w:rsid w:val="754D1EA0"/>
    <w:rsid w:val="75E719E9"/>
    <w:rsid w:val="76507DC2"/>
    <w:rsid w:val="76794A86"/>
    <w:rsid w:val="775D5884"/>
    <w:rsid w:val="78271375"/>
    <w:rsid w:val="789F71A0"/>
    <w:rsid w:val="79206E54"/>
    <w:rsid w:val="79350F91"/>
    <w:rsid w:val="7A371A72"/>
    <w:rsid w:val="7B3E42B9"/>
    <w:rsid w:val="7BB96EFE"/>
    <w:rsid w:val="7C5E7AC7"/>
    <w:rsid w:val="7CDE03EA"/>
    <w:rsid w:val="7D347035"/>
    <w:rsid w:val="7E0704B7"/>
    <w:rsid w:val="7E496C28"/>
    <w:rsid w:val="7F303E98"/>
    <w:rsid w:val="7F9930C7"/>
    <w:rsid w:val="7FC61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13"/>
    <w:qFormat/>
    <w:uiPriority w:val="0"/>
    <w:pPr>
      <w:jc w:val="left"/>
    </w:pPr>
    <w:rPr>
      <w:rFonts w:ascii="Times New Roman" w:hAnsi="Times New Roman"/>
      <w:szCs w:val="24"/>
    </w:rPr>
  </w:style>
  <w:style w:type="paragraph" w:styleId="7">
    <w:name w:val="Balloon Text"/>
    <w:basedOn w:val="1"/>
    <w:link w:val="15"/>
    <w:semiHidden/>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批注文字 字符"/>
    <w:link w:val="6"/>
    <w:qFormat/>
    <w:uiPriority w:val="0"/>
    <w:rPr>
      <w:rFonts w:ascii="Times New Roman" w:hAnsi="Times New Roman"/>
      <w:szCs w:val="24"/>
    </w:rPr>
  </w:style>
  <w:style w:type="character" w:customStyle="1" w:styleId="14">
    <w:name w:val="批注文字 Char1"/>
    <w:basedOn w:val="12"/>
    <w:semiHidden/>
    <w:qFormat/>
    <w:uiPriority w:val="99"/>
  </w:style>
  <w:style w:type="character" w:customStyle="1" w:styleId="15">
    <w:name w:val="批注框文本 字符"/>
    <w:basedOn w:val="12"/>
    <w:link w:val="7"/>
    <w:semiHidden/>
    <w:qFormat/>
    <w:uiPriority w:val="99"/>
    <w:rPr>
      <w:sz w:val="18"/>
      <w:szCs w:val="18"/>
    </w:rPr>
  </w:style>
  <w:style w:type="paragraph" w:styleId="16">
    <w:name w:val="List Paragraph"/>
    <w:basedOn w:val="1"/>
    <w:qFormat/>
    <w:uiPriority w:val="99"/>
    <w:pPr>
      <w:ind w:firstLine="420" w:firstLineChars="200"/>
    </w:pPr>
  </w:style>
  <w:style w:type="character" w:customStyle="1" w:styleId="17">
    <w:name w:val="页眉 字符"/>
    <w:basedOn w:val="12"/>
    <w:link w:val="9"/>
    <w:qFormat/>
    <w:uiPriority w:val="99"/>
    <w:rPr>
      <w:sz w:val="18"/>
      <w:szCs w:val="18"/>
    </w:rPr>
  </w:style>
  <w:style w:type="character" w:customStyle="1" w:styleId="18">
    <w:name w:val="页脚 字符"/>
    <w:basedOn w:val="12"/>
    <w:link w:val="8"/>
    <w:qFormat/>
    <w:uiPriority w:val="99"/>
    <w:rPr>
      <w:sz w:val="18"/>
      <w:szCs w:val="18"/>
    </w:rPr>
  </w:style>
  <w:style w:type="character" w:customStyle="1" w:styleId="19">
    <w:name w:val="页脚 Char"/>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C94C68-3717-4987-83D6-EE01CBBEB2F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1085</Words>
  <Characters>6188</Characters>
  <DocSecurity>0</DocSecurity>
  <Lines>51</Lines>
  <Paragraphs>14</Paragraphs>
  <ScaleCrop>false</ScaleCrop>
  <LinksUpToDate>false</LinksUpToDate>
  <CharactersWithSpaces>7259</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2021-03-14T04:21:00Z</cp:lastPrinted>
  <dcterms:created xsi:type="dcterms:W3CDTF">2015-06-16T20:23:00Z</dcterms:created>
  <dcterms:modified xsi:type="dcterms:W3CDTF">2021-03-15T00:46:40Z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